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69" w:rsidRPr="009E4069" w:rsidRDefault="009E4069" w:rsidP="009E4069">
      <w:pPr>
        <w:jc w:val="center"/>
        <w:rPr>
          <w:rFonts w:ascii="Plumb" w:hAnsi="Plumb" w:cs="Arial"/>
          <w:b/>
          <w:color w:val="363636"/>
          <w:sz w:val="28"/>
          <w:szCs w:val="28"/>
          <w:shd w:val="clear" w:color="auto" w:fill="FFFFFF"/>
        </w:rPr>
      </w:pPr>
      <w:proofErr w:type="spellStart"/>
      <w:r w:rsidRPr="009E4069">
        <w:rPr>
          <w:rFonts w:ascii="Plumb" w:hAnsi="Plumb" w:cs="Arial"/>
          <w:b/>
          <w:color w:val="363636"/>
          <w:sz w:val="28"/>
          <w:szCs w:val="28"/>
          <w:shd w:val="clear" w:color="auto" w:fill="FFFFFF"/>
        </w:rPr>
        <w:t>Сержанова</w:t>
      </w:r>
      <w:proofErr w:type="spellEnd"/>
      <w:r w:rsidRPr="009E4069">
        <w:rPr>
          <w:rFonts w:ascii="Plumb" w:hAnsi="Plumb" w:cs="Arial"/>
          <w:b/>
          <w:color w:val="363636"/>
          <w:sz w:val="28"/>
          <w:szCs w:val="28"/>
          <w:shd w:val="clear" w:color="auto" w:fill="FFFFFF"/>
        </w:rPr>
        <w:t xml:space="preserve"> Елена Юрьевна</w:t>
      </w:r>
    </w:p>
    <w:p w:rsidR="009E4069" w:rsidRPr="009E4069" w:rsidRDefault="009E4069">
      <w:pPr>
        <w:rPr>
          <w:rFonts w:ascii="Plumb" w:hAnsi="Plumb" w:cs="Arial"/>
          <w:color w:val="363636"/>
          <w:sz w:val="28"/>
          <w:szCs w:val="28"/>
          <w:shd w:val="clear" w:color="auto" w:fill="FFFFFF"/>
        </w:rPr>
      </w:pPr>
      <w:r w:rsidRPr="009E4069">
        <w:rPr>
          <w:rFonts w:ascii="Plumb" w:hAnsi="Plumb" w:cs="Arial"/>
          <w:color w:val="363636"/>
          <w:sz w:val="28"/>
          <w:szCs w:val="28"/>
          <w:shd w:val="clear" w:color="auto" w:fill="FFFFFF"/>
        </w:rPr>
        <w:t xml:space="preserve">Образование: </w:t>
      </w:r>
    </w:p>
    <w:p w:rsidR="009E4069" w:rsidRPr="009E4069" w:rsidRDefault="009E4069">
      <w:pPr>
        <w:rPr>
          <w:rFonts w:ascii="Plumb" w:hAnsi="Plumb" w:cs="Arial"/>
          <w:color w:val="363636"/>
          <w:sz w:val="28"/>
          <w:szCs w:val="28"/>
          <w:shd w:val="clear" w:color="auto" w:fill="FFFFFF"/>
        </w:rPr>
      </w:pPr>
      <w:r w:rsidRPr="009E4069">
        <w:rPr>
          <w:rFonts w:ascii="Plumb" w:hAnsi="Plumb" w:cs="Arial"/>
          <w:color w:val="363636"/>
          <w:sz w:val="28"/>
          <w:szCs w:val="28"/>
          <w:shd w:val="clear" w:color="auto" w:fill="FFFFFF"/>
        </w:rPr>
        <w:t>Санкт-Петербургский го</w:t>
      </w:r>
      <w:bookmarkStart w:id="0" w:name="_GoBack"/>
      <w:bookmarkEnd w:id="0"/>
      <w:r w:rsidRPr="009E4069">
        <w:rPr>
          <w:rFonts w:ascii="Plumb" w:hAnsi="Plumb" w:cs="Arial"/>
          <w:color w:val="363636"/>
          <w:sz w:val="28"/>
          <w:szCs w:val="28"/>
          <w:shd w:val="clear" w:color="auto" w:fill="FFFFFF"/>
        </w:rPr>
        <w:t>сударственный университет аэрокосмического приборостроения</w:t>
      </w:r>
      <w:r w:rsidRPr="009E4069">
        <w:rPr>
          <w:rFonts w:ascii="Plumb" w:hAnsi="Plumb" w:cs="Arial"/>
          <w:color w:val="363636"/>
          <w:sz w:val="28"/>
          <w:szCs w:val="28"/>
          <w:shd w:val="clear" w:color="auto" w:fill="FFFFFF"/>
        </w:rPr>
        <w:t xml:space="preserve">, специальность «Юриспруденция», </w:t>
      </w:r>
      <w:r w:rsidRPr="009E4069">
        <w:rPr>
          <w:rFonts w:ascii="Plumb" w:hAnsi="Plumb" w:cs="Arial"/>
          <w:color w:val="363636"/>
          <w:sz w:val="28"/>
          <w:szCs w:val="28"/>
          <w:shd w:val="clear" w:color="auto" w:fill="FFFFFF"/>
        </w:rPr>
        <w:t xml:space="preserve">квалификация «Юрист». </w:t>
      </w:r>
    </w:p>
    <w:p w:rsidR="009E4069" w:rsidRPr="009E4069" w:rsidRDefault="009E4069">
      <w:pPr>
        <w:rPr>
          <w:rFonts w:ascii="Plumb" w:hAnsi="Plumb" w:cs="Arial"/>
          <w:color w:val="363636"/>
          <w:sz w:val="28"/>
          <w:szCs w:val="28"/>
          <w:shd w:val="clear" w:color="auto" w:fill="FFFFFF"/>
        </w:rPr>
      </w:pPr>
      <w:r w:rsidRPr="009E4069">
        <w:rPr>
          <w:rFonts w:ascii="Plumb" w:hAnsi="Plumb" w:cs="Arial"/>
          <w:color w:val="363636"/>
          <w:sz w:val="28"/>
          <w:szCs w:val="28"/>
          <w:shd w:val="clear" w:color="auto" w:fill="FFFFFF"/>
        </w:rPr>
        <w:t xml:space="preserve">Стаж работы по юридической специальности – более 7 лет. </w:t>
      </w:r>
    </w:p>
    <w:p w:rsidR="009E4069" w:rsidRPr="009E4069" w:rsidRDefault="009E4069">
      <w:pPr>
        <w:rPr>
          <w:rFonts w:ascii="Plumb" w:hAnsi="Plumb" w:cs="Arial"/>
          <w:color w:val="363636"/>
          <w:sz w:val="28"/>
          <w:szCs w:val="28"/>
          <w:shd w:val="clear" w:color="auto" w:fill="FFFFFF"/>
        </w:rPr>
      </w:pPr>
      <w:r w:rsidRPr="009E4069">
        <w:rPr>
          <w:rFonts w:ascii="Plumb" w:hAnsi="Plumb" w:cs="Arial"/>
          <w:color w:val="363636"/>
          <w:sz w:val="28"/>
          <w:szCs w:val="28"/>
          <w:shd w:val="clear" w:color="auto" w:fill="FFFFFF"/>
        </w:rPr>
        <w:t xml:space="preserve">В профессиональной деятельности специализируется на договорном праве. Обладает практическим опытом ведения судебных споров в следующих отраслях права: </w:t>
      </w:r>
      <w:proofErr w:type="gramStart"/>
      <w:r w:rsidRPr="009E4069">
        <w:rPr>
          <w:rFonts w:ascii="Plumb" w:hAnsi="Plumb" w:cs="Arial"/>
          <w:color w:val="363636"/>
          <w:sz w:val="28"/>
          <w:szCs w:val="28"/>
          <w:shd w:val="clear" w:color="auto" w:fill="FFFFFF"/>
        </w:rPr>
        <w:t>гражданском</w:t>
      </w:r>
      <w:proofErr w:type="gramEnd"/>
      <w:r w:rsidRPr="009E4069">
        <w:rPr>
          <w:rFonts w:ascii="Plumb" w:hAnsi="Plumb" w:cs="Arial"/>
          <w:color w:val="363636"/>
          <w:sz w:val="28"/>
          <w:szCs w:val="28"/>
          <w:shd w:val="clear" w:color="auto" w:fill="FFFFFF"/>
        </w:rPr>
        <w:t xml:space="preserve">, жилищном, семейном, трудовом, наследственном и административном. </w:t>
      </w:r>
    </w:p>
    <w:p w:rsidR="009E4069" w:rsidRPr="009E4069" w:rsidRDefault="009E4069">
      <w:pPr>
        <w:rPr>
          <w:rFonts w:ascii="Plumb" w:hAnsi="Plumb" w:cs="Arial"/>
          <w:color w:val="363636"/>
          <w:sz w:val="28"/>
          <w:szCs w:val="28"/>
          <w:shd w:val="clear" w:color="auto" w:fill="FFFFFF"/>
        </w:rPr>
      </w:pPr>
      <w:r w:rsidRPr="009E4069">
        <w:rPr>
          <w:rFonts w:ascii="Plumb" w:hAnsi="Plumb" w:cs="Arial"/>
          <w:color w:val="363636"/>
          <w:sz w:val="28"/>
          <w:szCs w:val="28"/>
          <w:shd w:val="clear" w:color="auto" w:fill="FFFFFF"/>
        </w:rPr>
        <w:t xml:space="preserve">Имеет большой опыт досудебного урегулирования споров в области защиты прав потребителей. </w:t>
      </w:r>
    </w:p>
    <w:p w:rsidR="005D2B81" w:rsidRPr="009E4069" w:rsidRDefault="009E4069">
      <w:pPr>
        <w:rPr>
          <w:rFonts w:ascii="Plumb" w:hAnsi="Plumb"/>
          <w:sz w:val="28"/>
          <w:szCs w:val="28"/>
        </w:rPr>
      </w:pPr>
      <w:r w:rsidRPr="009E4069">
        <w:rPr>
          <w:rFonts w:ascii="Plumb" w:hAnsi="Plumb" w:cs="Arial"/>
          <w:color w:val="363636"/>
          <w:sz w:val="28"/>
          <w:szCs w:val="28"/>
          <w:shd w:val="clear" w:color="auto" w:fill="FFFFFF"/>
        </w:rPr>
        <w:t>С 2019 года является специалистом по правовой поддержке в СПб ГБУ «ЦРПП».</w:t>
      </w:r>
      <w:r w:rsidRPr="009E4069">
        <w:rPr>
          <w:rFonts w:ascii="Plumb" w:hAnsi="Plumb" w:cs="Arial"/>
          <w:color w:val="363636"/>
          <w:sz w:val="28"/>
          <w:szCs w:val="28"/>
        </w:rPr>
        <w:br/>
      </w:r>
    </w:p>
    <w:sectPr w:rsidR="005D2B81" w:rsidRPr="009E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umb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69"/>
    <w:rsid w:val="005D2B81"/>
    <w:rsid w:val="009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0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Кудашкин Ярослав Владимирович</dc:creator>
  <cp:lastModifiedBy>Кудашкин Ярослав Владимирович</cp:lastModifiedBy>
  <cp:revision>1</cp:revision>
  <dcterms:created xsi:type="dcterms:W3CDTF">2020-08-06T08:04:00Z</dcterms:created>
  <dcterms:modified xsi:type="dcterms:W3CDTF">2020-08-06T08:05:00Z</dcterms:modified>
</cp:coreProperties>
</file>